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32"/>
          <w:szCs w:val="32"/>
          <w:rtl w:val="0"/>
        </w:rPr>
      </w:pPr>
      <w:r>
        <w:rPr>
          <w:rFonts w:ascii="Times New Roman" w:hAnsi="Times New Roman"/>
          <w:b w:val="1"/>
          <w:bCs w:val="1"/>
          <w:sz w:val="43"/>
          <w:szCs w:val="43"/>
          <w:rtl w:val="0"/>
          <w:lang w:val="it-IT"/>
        </w:rPr>
        <w:t>Cello, fl</w:t>
      </w:r>
      <w:r>
        <w:rPr>
          <w:rFonts w:ascii="Times New Roman" w:hAnsi="Times New Roman" w:hint="default"/>
          <w:b w:val="1"/>
          <w:bCs w:val="1"/>
          <w:sz w:val="43"/>
          <w:szCs w:val="43"/>
          <w:rtl w:val="0"/>
          <w:lang w:val="da-DK"/>
        </w:rPr>
        <w:t>ø</w:t>
      </w:r>
      <w:r>
        <w:rPr>
          <w:rFonts w:ascii="Times New Roman" w:hAnsi="Times New Roman"/>
          <w:b w:val="1"/>
          <w:bCs w:val="1"/>
          <w:sz w:val="43"/>
          <w:szCs w:val="43"/>
          <w:rtl w:val="0"/>
          <w:lang w:val="da-DK"/>
        </w:rPr>
        <w:t>jte og dans i anti-urban bev</w:t>
      </w:r>
      <w:r>
        <w:rPr>
          <w:rFonts w:ascii="Times New Roman" w:hAnsi="Times New Roman" w:hint="default"/>
          <w:b w:val="1"/>
          <w:bCs w:val="1"/>
          <w:sz w:val="43"/>
          <w:szCs w:val="43"/>
          <w:rtl w:val="0"/>
          <w:lang w:val="da-DK"/>
        </w:rPr>
        <w:t>æ</w:t>
      </w:r>
      <w:r>
        <w:rPr>
          <w:rFonts w:ascii="Times New Roman" w:hAnsi="Times New Roman"/>
          <w:b w:val="1"/>
          <w:bCs w:val="1"/>
          <w:sz w:val="43"/>
          <w:szCs w:val="43"/>
          <w:rtl w:val="0"/>
          <w:lang w:val="da-DK"/>
        </w:rPr>
        <w:t xml:space="preserve">gelse 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" w:cs="Helvetica" w:hAnsi="Helvetica" w:eastAsia="Helvetica"/>
          <w:b w:val="0"/>
          <w:bCs w:val="0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 xml:space="preserve">Som en musikalsk og kropslig opbakning til landdistrikterne, der i disse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r udfordredes p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å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visioner og muligheder, s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ger tre kvindelige kunstnere mod fjerne egne. Ensemblet fortolker den lokale frustration og omr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dernes s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regne kvaliteter i et intimt eksperimenterende v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rk skabt omkring improvisation og udfordret af en pandemi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Et fyrt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</w:rPr>
        <w:t>rn, en fabrik og en silo danner rammen, n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r ensemblet Mellem Rum i efter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</w:rPr>
        <w:t>ret 2021 bes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ger landdistriktsomr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</w:rPr>
        <w:t>der i Danmark, Tyskland og Norge med turneen Land To See. Fl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jtenist Johanne, cellist Emily og danser Antonia s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ger ind i en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lles fascination af de unikke muligheder landdistrikterne har at byde p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</w:rPr>
        <w:t>. Livets overgangsfaser. Forbindelsen til sine 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dder. At v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re udfordret i at opn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da-DK"/>
        </w:rPr>
        <w:t>det, du br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</w:rPr>
        <w:t xml:space="preserve">nder for. Alle behandles de i en stringent og vidt 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ben opf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relse midt i det den fysiske virkelighed,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lelserne opst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it-IT"/>
        </w:rPr>
        <w:t>r i.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Land To See repr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</w:rPr>
        <w:t>senterer en ny m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de at udbyde kulturen 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da-DK"/>
        </w:rPr>
        <w:t>med en turn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da-DK"/>
        </w:rPr>
        <w:t>, hvor storbyens scener konsekvent er udskiftet med landdistrikterne. Det skaber n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</w:rPr>
        <w:t>rv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</w:rPr>
        <w:t>r og tilstedev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relse og de n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je udvalgte locations kommer til at optr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de som ensemblets fjerde medspiller. Hver performance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r en unik karakter af netop den location, den opf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fr-FR"/>
        </w:rPr>
        <w:t>res p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å </w:t>
      </w:r>
      <w:r>
        <w:rPr>
          <w:rFonts w:ascii="Times New Roman" w:hAnsi="Times New Roman"/>
          <w:sz w:val="24"/>
          <w:szCs w:val="24"/>
          <w:rtl w:val="0"/>
        </w:rPr>
        <w:t xml:space="preserve">og i samspil med. Her er intet 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nske om at missionere storbykultur uden for metropolerne. I stedet hylder Mellem Rum landdistrikternes fantastiske netv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rk og sammenh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ngskraft, og bakker op om det sprog, den styrke og den berettigelse, som omr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derne stolt holder i h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</w:rPr>
        <w:t>vd.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 fjordbl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da-DK"/>
        </w:rPr>
        <w:t>kostumer med kig til danserens mindste bev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gelser, og en scenografi best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ende af batteridrevne LED-lamper samt de smukke klassiske instrumenter, drages publikum ind i en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fr-FR"/>
        </w:rPr>
        <w:t>lles frig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relsesproces, der skaber en st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rk og umiddelbar oplevelse, som kickstarter tanker og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lelser.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Land To See turn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nl-NL"/>
        </w:rPr>
        <w:t>en bes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e-DE"/>
        </w:rPr>
        <w:t>ger Ebeltoft, Lemvig, Struer, Holstebro, Braunschweig, M</w:t>
      </w:r>
      <w:r>
        <w:rPr>
          <w:rFonts w:ascii="Times New Roman" w:hAnsi="Times New Roman" w:hint="default"/>
          <w:sz w:val="24"/>
          <w:szCs w:val="24"/>
          <w:rtl w:val="0"/>
        </w:rPr>
        <w:t>ü</w:t>
      </w:r>
      <w:r>
        <w:rPr>
          <w:rFonts w:ascii="Times New Roman" w:hAnsi="Times New Roman"/>
          <w:sz w:val="24"/>
          <w:szCs w:val="24"/>
          <w:rtl w:val="0"/>
          <w:lang w:val="de-DE"/>
        </w:rPr>
        <w:t>lheim an der Ruhr og Bod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 xml:space="preserve">ø </w:t>
      </w:r>
      <w:r>
        <w:rPr>
          <w:rFonts w:ascii="Times New Roman" w:hAnsi="Times New Roman"/>
          <w:sz w:val="24"/>
          <w:szCs w:val="24"/>
          <w:rtl w:val="0"/>
        </w:rPr>
        <w:t>i perioden 26. juni - 10. oktober 2021. Turn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  <w:lang w:val="da-DK"/>
        </w:rPr>
        <w:t>en er skabt af Mellem Rum og Aarhus Unge Tonekunstnere, og gjort mulig med st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tte fra Aarhus Kommune, Syddjurs Kommune, F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rch Fonden, SNYK, Den Jyske Kunstfond, Orkester Efterskolen Holstebro og Kulturelt Samr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</w:rPr>
        <w:t>d Lemvig.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Yderligere information og billetter p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Times New Roman" w:cs="Times New Roman" w:hAnsi="Times New Roman" w:eastAsia="Times New Roman"/>
          <w:sz w:val="24"/>
          <w:szCs w:val="24"/>
          <w:u w:color="409bff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"http://www.mellem-rum.com/"</w:instrTex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Times New Roman" w:hAnsi="Times New Roman"/>
          <w:sz w:val="24"/>
          <w:szCs w:val="24"/>
          <w:rtl w:val="0"/>
        </w:rPr>
        <w:t>www.mellem-rum.com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409bff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u w:color="409bff"/>
          <w:rtl w:val="0"/>
        </w:rPr>
        <w:fldChar w:fldCharType="end" w:fldLock="0"/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en-US"/>
        </w:rPr>
        <w:t>For sp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  <w:lang w:val="da-DK"/>
        </w:rPr>
        <w:t>rgsm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  <w:lang w:val="da-DK"/>
        </w:rPr>
        <w:t>l kontakt Johanne Buus Andersen</w:t>
      </w:r>
      <w:r>
        <w:rPr>
          <w:rFonts w:ascii="Times New Roman" w:hAnsi="Times New Roman"/>
          <w:sz w:val="24"/>
          <w:szCs w:val="24"/>
          <w:rtl w:val="0"/>
          <w:lang w:val="da-DK"/>
        </w:rPr>
        <w:t>: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tlf.</w:t>
      </w:r>
      <w:r>
        <w:rPr>
          <w:rFonts w:ascii="Times New Roman" w:hAnsi="Times New Roman"/>
          <w:sz w:val="24"/>
          <w:szCs w:val="24"/>
          <w:rtl w:val="0"/>
          <w:lang w:val="da-DK"/>
        </w:rPr>
        <w:t>:</w:t>
      </w:r>
      <w:r>
        <w:rPr>
          <w:rFonts w:ascii="Times New Roman" w:hAnsi="Times New Roman"/>
          <w:sz w:val="24"/>
          <w:szCs w:val="24"/>
          <w:rtl w:val="0"/>
        </w:rPr>
        <w:t xml:space="preserve"> 24829296 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Times New Roman" w:cs="Times New Roman" w:hAnsi="Times New Roman" w:eastAsia="Times New Roman"/>
          <w:sz w:val="24"/>
          <w:szCs w:val="24"/>
          <w:u w:color="409bff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mail</w:t>
      </w:r>
      <w:r>
        <w:rPr>
          <w:rFonts w:ascii="Times New Roman" w:hAnsi="Times New Roman"/>
          <w:sz w:val="24"/>
          <w:szCs w:val="24"/>
          <w:rtl w:val="0"/>
          <w:lang w:val="da-DK"/>
        </w:rPr>
        <w:t>: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"mailto:johannebuus@gmail.com"</w:instrText>
      </w:r>
      <w:r>
        <w:rPr>
          <w:rStyle w:val="Hyperlink.0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Times New Roman" w:hAnsi="Times New Roman"/>
          <w:sz w:val="24"/>
          <w:szCs w:val="24"/>
          <w:rtl w:val="0"/>
          <w:lang w:val="nl-NL"/>
        </w:rPr>
        <w:t>johannebuus@gmail.com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u w:color="409bff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u w:color="409bff"/>
          <w:rtl w:val="0"/>
        </w:rPr>
        <w:fldChar w:fldCharType="end" w:fldLock="0"/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fr-FR"/>
        </w:rPr>
        <w:t>Ensemblet Mellem-Rum best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r af:</w:t>
      </w:r>
    </w:p>
    <w:p>
      <w:pPr>
        <w:pStyle w:val="Standard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•</w:t>
        <w:tab/>
      </w:r>
      <w:r>
        <w:rPr>
          <w:rFonts w:ascii="Times New Roman" w:hAnsi="Times New Roman"/>
          <w:sz w:val="24"/>
          <w:szCs w:val="24"/>
          <w:rtl w:val="0"/>
          <w:lang w:val="da-DK"/>
        </w:rPr>
        <w:t>Johanne Buus Andersen, fl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jte</w:t>
      </w:r>
    </w:p>
    <w:p>
      <w:pPr>
        <w:pStyle w:val="Standard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•</w:t>
        <w:tab/>
      </w:r>
      <w:r>
        <w:rPr>
          <w:rFonts w:ascii="Times New Roman" w:hAnsi="Times New Roman"/>
          <w:sz w:val="24"/>
          <w:szCs w:val="24"/>
          <w:rtl w:val="0"/>
          <w:lang w:val="da-DK"/>
        </w:rPr>
        <w:t>Emily Anine Wittbrodt, cello</w:t>
      </w:r>
    </w:p>
    <w:p>
      <w:pPr>
        <w:pStyle w:val="Standard"/>
        <w:tabs>
          <w:tab w:val="left" w:pos="220"/>
          <w:tab w:val="left" w:pos="720"/>
        </w:tabs>
        <w:bidi w:val="0"/>
        <w:ind w:left="720" w:right="0" w:hanging="72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•</w:t>
        <w:tab/>
      </w:r>
      <w:r>
        <w:rPr>
          <w:rFonts w:ascii="Times New Roman" w:hAnsi="Times New Roman"/>
          <w:sz w:val="24"/>
          <w:szCs w:val="24"/>
          <w:rtl w:val="0"/>
          <w:lang w:val="it-IT"/>
        </w:rPr>
        <w:t>Antonia St</w:t>
      </w:r>
      <w:r>
        <w:rPr>
          <w:rFonts w:ascii="Times New Roman" w:hAnsi="Times New Roman" w:hint="default"/>
          <w:sz w:val="24"/>
          <w:szCs w:val="24"/>
          <w:rtl w:val="0"/>
        </w:rPr>
        <w:t>ä</w:t>
      </w:r>
      <w:r>
        <w:rPr>
          <w:rFonts w:ascii="Times New Roman" w:hAnsi="Times New Roman"/>
          <w:sz w:val="24"/>
          <w:szCs w:val="24"/>
          <w:rtl w:val="0"/>
          <w:lang w:val="da-DK"/>
        </w:rPr>
        <w:t>cker, dans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Turn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é</w:t>
      </w:r>
      <w:r>
        <w:rPr>
          <w:rFonts w:ascii="Times New Roman" w:hAnsi="Times New Roman"/>
          <w:sz w:val="24"/>
          <w:szCs w:val="24"/>
          <w:rtl w:val="0"/>
          <w:lang w:val="da-DK"/>
        </w:rPr>
        <w:t>stedet og -datoer findes p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 xml:space="preserve">å </w:t>
      </w:r>
      <w:r>
        <w:rPr>
          <w:rFonts w:ascii="Times New Roman" w:hAnsi="Times New Roman"/>
          <w:sz w:val="24"/>
          <w:szCs w:val="24"/>
          <w:rtl w:val="0"/>
          <w:lang w:val="da-DK"/>
        </w:rPr>
        <w:t>n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æ</w:t>
      </w:r>
      <w:r>
        <w:rPr>
          <w:rFonts w:ascii="Times New Roman" w:hAnsi="Times New Roman"/>
          <w:sz w:val="24"/>
          <w:szCs w:val="24"/>
          <w:rtl w:val="0"/>
          <w:lang w:val="da-DK"/>
        </w:rPr>
        <w:t>ste side.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Turn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 “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Land To See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”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for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 xml:space="preserve">r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2021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26.-28. juni</w:t>
        <w:tab/>
        <w:tab/>
        <w:tab/>
        <w:t>Maltfabrikken, Ebeltoft (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sz w:val="24"/>
          <w:szCs w:val="24"/>
          <w:rtl w:val="0"/>
        </w:rPr>
        <w:t>bne pr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ver)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29. juni (for-premiere)</w:t>
        <w:tab/>
        <w:t>Maltfabrikken, Ebeltoft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  <w:lang w:val="da-DK"/>
        </w:rPr>
        <w:tab/>
        <w:tab/>
        <w:t xml:space="preserve">Billetter: </w:t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"https://www.place2book.com/da/sw2/sales/6yseg1wb5a"</w:instrText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1"/>
          <w:rFonts w:ascii="Times New Roman" w:hAnsi="Times New Roman"/>
          <w:sz w:val="24"/>
          <w:szCs w:val="24"/>
          <w:rtl w:val="0"/>
          <w:lang w:val="en-US"/>
        </w:rPr>
        <w:t>https://www.place2book.com/da/sw2/sales/6yseg1wb5a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  <w:lang w:val="da-DK"/>
        </w:rPr>
        <w:t xml:space="preserve"> 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30. juni</w:t>
        <w:tab/>
        <w:tab/>
        <w:tab/>
        <w:t>PREMIERE, Black Circle, Holstebro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  <w:lang w:val="da-DK"/>
        </w:rPr>
        <w:tab/>
        <w:tab/>
        <w:t xml:space="preserve">Billetter: </w:t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"https://www.yourticket.dk/arrangementer/8967/land-to-see----mellem-rum/"</w:instrText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1"/>
          <w:rFonts w:ascii="Times New Roman" w:hAnsi="Times New Roman"/>
          <w:sz w:val="24"/>
          <w:szCs w:val="24"/>
          <w:rtl w:val="0"/>
          <w:lang w:val="en-US"/>
        </w:rPr>
        <w:t>https://www.yourticket.dk/arrangementer/8967/land-to-see----mellem-rum/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  <w:lang w:val="da-DK"/>
        </w:rPr>
        <w:t xml:space="preserve"> 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2. juli</w:t>
        <w:tab/>
        <w:tab/>
        <w:tab/>
        <w:tab/>
        <w:t>Bovbjerg Fyr</w:t>
      </w:r>
    </w:p>
    <w:p>
      <w:pPr>
        <w:pStyle w:val="Standard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  <w:lang w:val="da-DK"/>
        </w:rPr>
        <w:tab/>
        <w:tab/>
        <w:t xml:space="preserve">Billetter: </w:t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"https://www.place2book.com/da/sw2/sales/649v30phh5"</w:instrText>
      </w:r>
      <w:r>
        <w:rPr>
          <w:rStyle w:val="Hyperlink.1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1"/>
          <w:rFonts w:ascii="Times New Roman" w:hAnsi="Times New Roman"/>
          <w:sz w:val="24"/>
          <w:szCs w:val="24"/>
          <w:rtl w:val="0"/>
          <w:lang w:val="en-US"/>
        </w:rPr>
        <w:t>https://www.place2book.com/da/sw2/sales/649v30phh5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  <w:lang w:val="da-DK"/>
        </w:rPr>
        <w:t xml:space="preserve"> 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Efter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da-DK"/>
        </w:rPr>
        <w:t>å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da-DK"/>
        </w:rPr>
        <w:t>r 2021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27.-30.september</w:t>
        <w:tab/>
        <w:tab/>
        <w:t>Orkesterefterskolen Holstebro (pr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ver)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29.september</w:t>
        <w:tab/>
        <w:tab/>
        <w:tab/>
        <w:t>Havnsilo, Struer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  <w:lang w:val="da-DK"/>
        </w:rPr>
        <w:t>1. oktober</w:t>
        <w:tab/>
        <w:tab/>
        <w:tab/>
        <w:t>Subhuset, Slagteriet, Holstebro</w:t>
      </w:r>
    </w:p>
    <w:p>
      <w:pPr>
        <w:pStyle w:val="Standard"/>
        <w:bidi w:val="0"/>
        <w:ind w:left="0" w:right="0" w:firstLine="0"/>
        <w:jc w:val="left"/>
        <w:rPr>
          <w:rStyle w:val="Ingen"/>
          <w:rFonts w:ascii="Helvetica" w:cs="Helvetica" w:hAnsi="Helvetica" w:eastAsia="Helvetica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3. oktober</w:t>
        <w:tab/>
        <w:tab/>
        <w:tab/>
        <w:t>Makroscope, M</w:t>
      </w:r>
      <w:r>
        <w:rPr>
          <w:rFonts w:ascii="Times New Roman" w:hAnsi="Times New Roman" w:hint="default"/>
          <w:sz w:val="24"/>
          <w:szCs w:val="24"/>
          <w:rtl w:val="0"/>
        </w:rPr>
        <w:t>ü</w:t>
      </w:r>
      <w:r>
        <w:rPr>
          <w:rFonts w:ascii="Times New Roman" w:hAnsi="Times New Roman"/>
          <w:sz w:val="24"/>
          <w:szCs w:val="24"/>
          <w:rtl w:val="0"/>
        </w:rPr>
        <w:t>lheim an der Ruhr, Tyskland</w:t>
      </w:r>
    </w:p>
    <w:p>
      <w:pPr>
        <w:pStyle w:val="Standard"/>
        <w:bidi w:val="0"/>
        <w:ind w:left="0" w:right="0" w:firstLine="0"/>
        <w:jc w:val="left"/>
        <w:rPr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Digital visning</w:t>
        <w:tab/>
        <w:tab/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</w:r>
      <w:r>
        <w:rPr>
          <w:rFonts w:ascii="Times New Roman" w:hAnsi="Times New Roman"/>
          <w:sz w:val="24"/>
          <w:szCs w:val="24"/>
          <w:rtl w:val="0"/>
          <w:lang w:val="da-DK"/>
        </w:rPr>
        <w:t>Bod</w:t>
      </w:r>
      <w:r>
        <w:rPr>
          <w:rFonts w:ascii="Times New Roman" w:hAnsi="Times New Roman" w:hint="default"/>
          <w:sz w:val="24"/>
          <w:szCs w:val="24"/>
          <w:rtl w:val="0"/>
          <w:lang w:val="da-DK"/>
        </w:rPr>
        <w:t>ø</w:t>
      </w:r>
      <w:r>
        <w:rPr>
          <w:rFonts w:ascii="Times New Roman" w:hAnsi="Times New Roman"/>
          <w:sz w:val="24"/>
          <w:szCs w:val="24"/>
          <w:rtl w:val="0"/>
        </w:rPr>
        <w:t>, Norge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246204</wp:posOffset>
            </wp:positionV>
            <wp:extent cx="6120057" cy="60085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4"/>
                <wp:lineTo x="0" y="2161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R coll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008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u w:val="single" w:color="409bff"/>
    </w:rPr>
  </w:style>
  <w:style w:type="character" w:styleId="Hyperlink.1">
    <w:name w:val="Hyperlink.1"/>
    <w:basedOn w:val="Hyperlink"/>
    <w:next w:val="Hyperlink.1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